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84C" w14:textId="77777777" w:rsidR="00377D34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4A4FFB3" wp14:editId="48F23112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E515E7A" wp14:editId="62A2271D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377D34" w14:paraId="65E3B333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8B5E752" w14:textId="77777777" w:rsidR="00377D34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1577EA5E" w14:textId="77777777" w:rsidR="00377D34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3466C6C1" w14:textId="77777777" w:rsidR="00377D34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mail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hyperlink r:id="rId6">
                                    <w:r w:rsidR="00377D34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377D34" w14:paraId="59573D69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6B5EAA9A" w14:textId="77777777" w:rsidR="00377D34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C3D88C" w14:textId="77777777" w:rsidR="00377D34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―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2DBDB16" w14:textId="77777777" w:rsidR="00377D34" w:rsidRDefault="00377D3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515E7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377D34" w14:paraId="65E3B333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18B5E752" w14:textId="77777777" w:rsidR="00377D34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1577EA5E" w14:textId="77777777" w:rsidR="00377D34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3466C6C1" w14:textId="77777777" w:rsidR="00377D34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mail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: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hyperlink r:id="rId7">
                              <w:r w:rsidR="00377D34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377D34" w14:paraId="59573D69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6B5EAA9A" w14:textId="77777777" w:rsidR="00377D34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C3D88C" w14:textId="77777777" w:rsidR="00377D34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02DBDB16" w14:textId="77777777" w:rsidR="00377D34" w:rsidRDefault="00377D3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4CDF7F" w14:textId="77777777" w:rsidR="00377D34" w:rsidRDefault="00377D34">
      <w:pPr>
        <w:spacing w:before="3"/>
      </w:pPr>
    </w:p>
    <w:p w14:paraId="4F270B90" w14:textId="77777777" w:rsidR="00377D34" w:rsidRDefault="00000000">
      <w:pPr>
        <w:pStyle w:val="a4"/>
      </w:pPr>
      <w:r>
        <w:rPr>
          <w:color w:val="000009"/>
          <w:spacing w:val="-2"/>
        </w:rPr>
        <w:t>КОМЕРЦІЙНА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ПРОПОЗИЦІЯ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№1С/1Р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429DAC99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7F37A0A" w14:textId="77777777" w:rsidR="00377D34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377D34" w14:paraId="7C34B72D" w14:textId="77777777">
        <w:trPr>
          <w:trHeight w:val="1473"/>
        </w:trPr>
        <w:tc>
          <w:tcPr>
            <w:tcW w:w="10598" w:type="dxa"/>
            <w:gridSpan w:val="2"/>
          </w:tcPr>
          <w:p w14:paraId="35F330B1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4D9FB83D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036BD002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5A179A04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567C7B9F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009F5962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377D34" w14:paraId="56BEED6D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D642A7E" w14:textId="77777777" w:rsidR="00377D34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377D34" w14:paraId="436098D6" w14:textId="77777777" w:rsidTr="0076596A">
        <w:trPr>
          <w:trHeight w:val="4299"/>
        </w:trPr>
        <w:tc>
          <w:tcPr>
            <w:tcW w:w="10598" w:type="dxa"/>
            <w:gridSpan w:val="2"/>
          </w:tcPr>
          <w:p w14:paraId="1300E941" w14:textId="77777777" w:rsidR="0076596A" w:rsidRPr="009A4DCC" w:rsidRDefault="0076596A" w:rsidP="0076596A">
            <w:pPr>
              <w:pStyle w:val="TableParagraph"/>
              <w:spacing w:line="178" w:lineRule="exact"/>
              <w:rPr>
                <w:color w:val="000009"/>
                <w:spacing w:val="-2"/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Розрахунковим</w:t>
            </w:r>
            <w:r w:rsidRPr="009A4DCC">
              <w:rPr>
                <w:color w:val="000009"/>
                <w:spacing w:val="-5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періодом</w:t>
            </w:r>
            <w:r w:rsidRPr="009A4DCC">
              <w:rPr>
                <w:color w:val="000009"/>
                <w:spacing w:val="-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є календарний</w:t>
            </w:r>
            <w:r w:rsidRPr="009A4DCC">
              <w:rPr>
                <w:color w:val="000009"/>
                <w:spacing w:val="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місяць. Розрахунок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вартості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pacing w:val="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pacing w:val="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розрахунковому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періоді</w:t>
            </w:r>
            <w:r w:rsidRPr="009A4DCC">
              <w:rPr>
                <w:color w:val="000009"/>
                <w:spacing w:val="-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наступним чином:</w:t>
            </w:r>
          </w:p>
          <w:p w14:paraId="25012274" w14:textId="18981036" w:rsidR="0076596A" w:rsidRPr="009A4DCC" w:rsidRDefault="0076596A" w:rsidP="0076596A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9A4DCC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9A4DCC">
              <w:rPr>
                <w:b/>
                <w:bCs/>
                <w:sz w:val="16"/>
                <w:szCs w:val="16"/>
              </w:rPr>
              <w:t xml:space="preserve">- </w:t>
            </w:r>
            <w:r w:rsidR="00A50CF6" w:rsidRPr="004C41A7">
              <w:rPr>
                <w:b/>
                <w:bCs/>
                <w:sz w:val="16"/>
                <w:szCs w:val="16"/>
                <w:lang w:eastAsia="uk-UA"/>
              </w:rPr>
              <w:t>6,186927</w:t>
            </w:r>
            <w:r w:rsidR="00A50CF6">
              <w:rPr>
                <w:b/>
                <w:bCs/>
                <w:sz w:val="16"/>
                <w:szCs w:val="16"/>
                <w:lang w:val="en-US" w:eastAsia="uk-UA"/>
              </w:rPr>
              <w:t xml:space="preserve"> </w:t>
            </w:r>
            <w:r w:rsidRPr="00001BDA">
              <w:rPr>
                <w:b/>
                <w:bCs/>
                <w:sz w:val="16"/>
                <w:szCs w:val="16"/>
              </w:rPr>
              <w:t>гривень/кВт*год без ПДВ</w:t>
            </w:r>
          </w:p>
          <w:p w14:paraId="37938CB0" w14:textId="77777777" w:rsidR="0076596A" w:rsidRPr="009A4DCC" w:rsidRDefault="0076596A" w:rsidP="0076596A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Попередня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(авансова)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оплата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заявленого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обсягу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споживання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>на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розрахунковий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8"/>
                <w:sz w:val="16"/>
                <w:szCs w:val="16"/>
              </w:rPr>
              <w:t>за</w:t>
            </w:r>
            <w:r w:rsidRPr="009A4DCC">
              <w:rPr>
                <w:color w:val="000009"/>
                <w:spacing w:val="40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6CB8AF0A" w14:textId="63B27335" w:rsidR="0076596A" w:rsidRDefault="0076596A" w:rsidP="0076596A">
            <w:pPr>
              <w:pStyle w:val="TableParagraph"/>
              <w:ind w:left="141"/>
              <w:rPr>
                <w:color w:val="000009"/>
                <w:spacing w:val="-4"/>
                <w:sz w:val="16"/>
              </w:rPr>
            </w:pP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9A4DCC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Pr="009A4DCC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A50CF6" w:rsidRPr="004C41A7">
              <w:rPr>
                <w:b/>
                <w:bCs/>
                <w:sz w:val="16"/>
                <w:szCs w:val="16"/>
                <w:lang w:eastAsia="uk-UA"/>
              </w:rPr>
              <w:t>6,186927</w:t>
            </w:r>
            <w:r w:rsidR="00A50CF6">
              <w:rPr>
                <w:b/>
                <w:bCs/>
                <w:sz w:val="16"/>
                <w:szCs w:val="16"/>
                <w:lang w:val="en-US" w:eastAsia="uk-UA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+</w:t>
            </w:r>
            <w:proofErr w:type="spellStart"/>
            <w:r>
              <w:rPr>
                <w:b/>
                <w:color w:val="000009"/>
                <w:spacing w:val="-2"/>
                <w:sz w:val="16"/>
              </w:rPr>
              <w:t>Wпер+R</w:t>
            </w:r>
            <w:proofErr w:type="spellEnd"/>
            <w:r>
              <w:rPr>
                <w:b/>
                <w:color w:val="000009"/>
                <w:spacing w:val="-2"/>
                <w:sz w:val="16"/>
              </w:rPr>
              <w:t>,</w:t>
            </w:r>
            <w:r>
              <w:rPr>
                <w:b/>
                <w:color w:val="000009"/>
                <w:spacing w:val="12"/>
                <w:sz w:val="16"/>
              </w:rPr>
              <w:t xml:space="preserve"> </w:t>
            </w:r>
          </w:p>
          <w:p w14:paraId="5AE48B7E" w14:textId="6B9A501E" w:rsidR="00377D34" w:rsidRDefault="00000000">
            <w:pPr>
              <w:pStyle w:val="TableParagraph"/>
              <w:ind w:left="141" w:right="98"/>
              <w:jc w:val="both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Остаточна оплата за спожиту в розрахунковому періоді електричну енергію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здійснюється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за фактичною ціною (тарифом) у розрахунковому періоді. Фактична ціна (тариф) за 1 кВт*год зазначається в акті- купівлі продажу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розраховується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формулою:</w:t>
            </w:r>
          </w:p>
          <w:p w14:paraId="0CC83E23" w14:textId="77777777" w:rsidR="00377D34" w:rsidRDefault="00000000">
            <w:pPr>
              <w:pStyle w:val="TableParagraph"/>
              <w:spacing w:before="1" w:line="193" w:lineRule="exact"/>
              <w:ind w:left="115"/>
              <w:rPr>
                <w:position w:val="1"/>
                <w:sz w:val="16"/>
              </w:rPr>
            </w:pPr>
            <w:r>
              <w:rPr>
                <w:b/>
                <w:color w:val="000009"/>
                <w:spacing w:val="-4"/>
                <w:position w:val="1"/>
                <w:sz w:val="16"/>
              </w:rPr>
              <w:t>Ц</w:t>
            </w:r>
            <w:r>
              <w:rPr>
                <w:b/>
                <w:color w:val="000009"/>
                <w:spacing w:val="-4"/>
                <w:sz w:val="16"/>
              </w:rPr>
              <w:t>факт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=(</w:t>
            </w:r>
            <w:proofErr w:type="spellStart"/>
            <w:r>
              <w:rPr>
                <w:b/>
                <w:color w:val="000009"/>
                <w:spacing w:val="-4"/>
                <w:position w:val="1"/>
                <w:sz w:val="16"/>
              </w:rPr>
              <w:t>Вартіть</w:t>
            </w:r>
            <w:proofErr w:type="spellEnd"/>
            <w:r>
              <w:rPr>
                <w:b/>
                <w:color w:val="000009"/>
                <w:spacing w:val="-4"/>
                <w:position w:val="1"/>
                <w:sz w:val="16"/>
              </w:rPr>
              <w:t>/Обсяг)+Т+W</w:t>
            </w:r>
            <w:r>
              <w:rPr>
                <w:b/>
                <w:color w:val="000009"/>
                <w:spacing w:val="-4"/>
                <w:sz w:val="16"/>
              </w:rPr>
              <w:t>пер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+R,</w:t>
            </w:r>
            <w:r>
              <w:rPr>
                <w:b/>
                <w:color w:val="000009"/>
                <w:spacing w:val="53"/>
                <w:position w:val="1"/>
                <w:sz w:val="16"/>
              </w:rPr>
              <w:t xml:space="preserve"> </w:t>
            </w:r>
            <w:r>
              <w:rPr>
                <w:color w:val="000009"/>
                <w:spacing w:val="-5"/>
                <w:position w:val="1"/>
                <w:sz w:val="16"/>
              </w:rPr>
              <w:t>де</w:t>
            </w:r>
          </w:p>
          <w:p w14:paraId="790484A0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Вартість</w:t>
            </w:r>
            <w:r>
              <w:rPr>
                <w:b/>
                <w:color w:val="000009"/>
                <w:spacing w:val="73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-</w:t>
            </w:r>
            <w:r>
              <w:rPr>
                <w:b/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це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фактична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6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купівлі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7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спожитої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Споживачем,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7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РДД</w:t>
            </w:r>
            <w:r>
              <w:rPr>
                <w:b/>
                <w:color w:val="000009"/>
                <w:spacing w:val="8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-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двосторонніх договорів,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– ринку на добу 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 xml:space="preserve">– внутрішньодобовому ринку,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 ринку і яка визначається, як 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добутків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погодинних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2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годину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 погодинного споживання за площадками групи ―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 Постачальника та всіх витрат Постачальника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(плата за послуги Оператора ринку, Адміністратора розрахунків, внески на регулювання НКРЕКП, витрати на фінансову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гарантію ринків та інші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обов'язкові витрати Постачальника для 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коефіцієнтів, розрахованих згідно вимог 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електропостачальниками</w:t>
            </w:r>
            <w:proofErr w:type="spellEnd"/>
            <w:r>
              <w:rPr>
                <w:sz w:val="16"/>
              </w:rPr>
              <w:t xml:space="preserve"> та операторами систем розподілу на перехідний період, затвердженого постановою НКРЕКП від 28.12.2018р. №2118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площадок обліку Споживача, які відносяться до групи 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застосовується окремо для площадок обліку групи А і групи Б;</w:t>
            </w:r>
          </w:p>
          <w:p w14:paraId="3D60EC01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Обсяг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–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це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фактичний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обсяг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споживання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електричної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Споживачем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розрахунковому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періоді,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окремо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для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площадок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групи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та групи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Б,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кВт*год;</w:t>
            </w:r>
          </w:p>
          <w:p w14:paraId="4A4AC232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</w:t>
            </w:r>
            <w:r>
              <w:rPr>
                <w:b/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тариф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дорівнює 0,071184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гривень/кВт*год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ПДВ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даної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пропозиції,</w:t>
            </w:r>
          </w:p>
          <w:p w14:paraId="3108DE38" w14:textId="77777777" w:rsidR="00377D34" w:rsidRDefault="00000000">
            <w:pPr>
              <w:pStyle w:val="TableParagraph"/>
              <w:spacing w:before="1"/>
              <w:ind w:left="141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 період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(місяць). Для споживачів, що приєднані до мереж ОСП та сплачують за послугу з передачі напряму в ДП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  <w:p w14:paraId="3C41CCF5" w14:textId="77777777" w:rsidR="00377D34" w:rsidRDefault="00000000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R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–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(тариф)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класу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напруги.</w:t>
            </w:r>
          </w:p>
        </w:tc>
      </w:tr>
      <w:tr w:rsidR="00377D34" w14:paraId="5389B5D4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6BD42EAB" w14:textId="77777777" w:rsidR="00377D34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60F49A9" w14:textId="77777777" w:rsidR="00377D34" w:rsidRDefault="00000000">
            <w:pPr>
              <w:pStyle w:val="TableParagraph"/>
              <w:spacing w:line="182" w:lineRule="exact"/>
              <w:ind w:right="62"/>
              <w:rPr>
                <w:sz w:val="16"/>
              </w:rPr>
            </w:pPr>
            <w:r>
              <w:rPr>
                <w:color w:val="000009"/>
                <w:sz w:val="16"/>
              </w:rPr>
              <w:t>Територія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території,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органи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державної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влади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тимчасово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 або здійснюють не в повному обсязі свої повноваження.</w:t>
            </w:r>
          </w:p>
        </w:tc>
      </w:tr>
      <w:tr w:rsidR="00377D34" w14:paraId="697FA4B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5117342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4EDA663C" w14:textId="77777777">
        <w:trPr>
          <w:trHeight w:val="2412"/>
        </w:trPr>
        <w:tc>
          <w:tcPr>
            <w:tcW w:w="10598" w:type="dxa"/>
            <w:gridSpan w:val="2"/>
          </w:tcPr>
          <w:p w14:paraId="60DFA081" w14:textId="77777777" w:rsidR="00377D34" w:rsidRDefault="00000000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Оплата електричної енергії здійснюється 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комерційного обліку.</w:t>
            </w:r>
          </w:p>
          <w:p w14:paraId="7E1D5764" w14:textId="77777777" w:rsidR="00377D34" w:rsidRDefault="00000000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46AE9210" w14:textId="77777777" w:rsidR="00377D34" w:rsidRDefault="00000000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періоду. Сума переплати Споживача зараховується в 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пізніше 5 банківських днів з дня отримання рахунку.</w:t>
            </w:r>
          </w:p>
          <w:p w14:paraId="322637AB" w14:textId="77777777" w:rsidR="00377D34" w:rsidRDefault="00000000">
            <w:pPr>
              <w:pStyle w:val="TableParagraph"/>
              <w:ind w:right="118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Оплата за спожиту електричну енергію (в </w:t>
            </w:r>
            <w:proofErr w:type="spellStart"/>
            <w:r>
              <w:rPr>
                <w:b/>
                <w:color w:val="000009"/>
                <w:sz w:val="16"/>
              </w:rPr>
              <w:t>т.ч</w:t>
            </w:r>
            <w:proofErr w:type="spellEnd"/>
            <w:r>
              <w:rPr>
                <w:b/>
                <w:color w:val="000009"/>
                <w:sz w:val="16"/>
              </w:rPr>
              <w:t>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</w:t>
            </w:r>
          </w:p>
          <w:p w14:paraId="7F327C60" w14:textId="77777777" w:rsidR="00377D34" w:rsidRDefault="00000000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377D34" w14:paraId="72D19859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B90F346" w14:textId="77777777" w:rsidR="00377D34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377D34" w14:paraId="79EB1BA3" w14:textId="77777777">
        <w:trPr>
          <w:trHeight w:val="1122"/>
        </w:trPr>
        <w:tc>
          <w:tcPr>
            <w:tcW w:w="10598" w:type="dxa"/>
            <w:gridSpan w:val="2"/>
          </w:tcPr>
          <w:p w14:paraId="6DCE78F4" w14:textId="77777777" w:rsidR="00377D34" w:rsidRDefault="00000000">
            <w:pPr>
              <w:pStyle w:val="TableParagraph"/>
              <w:ind w:right="135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250314C4" w14:textId="77777777" w:rsidR="00377D34" w:rsidRDefault="00000000">
            <w:pPr>
              <w:pStyle w:val="TableParagraph"/>
              <w:spacing w:line="235" w:lineRule="auto"/>
              <w:ind w:right="135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02405AE1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01C3779A" wp14:editId="42D01048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104647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21B70" id="Group 3" o:spid="_x0000_s1026" style="position:absolute;margin-left:377.45pt;margin-top:8.25pt;width:2.25pt;height:.85pt;z-index:-15826944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377D34" w14:paraId="77427F5A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4B903B5F" w14:textId="77777777" w:rsidR="00377D34" w:rsidRDefault="00000000">
            <w:pPr>
              <w:pStyle w:val="TableParagraph"/>
              <w:spacing w:line="162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3C02D5E1" w14:textId="77777777">
        <w:trPr>
          <w:trHeight w:val="1288"/>
        </w:trPr>
        <w:tc>
          <w:tcPr>
            <w:tcW w:w="10598" w:type="dxa"/>
            <w:gridSpan w:val="2"/>
          </w:tcPr>
          <w:p w14:paraId="4D1CA9B6" w14:textId="77777777" w:rsidR="00377D34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 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377D34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377D34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5FA79B6F" w14:textId="77777777" w:rsidR="00377D34" w:rsidRDefault="00000000">
            <w:pPr>
              <w:pStyle w:val="TableParagraph"/>
              <w:spacing w:line="184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377D34" w14:paraId="03AF3938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53D3E96F" w14:textId="77777777" w:rsidR="00377D34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377D34" w14:paraId="2AD042A9" w14:textId="77777777">
        <w:trPr>
          <w:trHeight w:val="551"/>
        </w:trPr>
        <w:tc>
          <w:tcPr>
            <w:tcW w:w="10598" w:type="dxa"/>
            <w:gridSpan w:val="2"/>
          </w:tcPr>
          <w:p w14:paraId="7432D06A" w14:textId="77777777" w:rsidR="00377D34" w:rsidRDefault="00000000">
            <w:pPr>
              <w:pStyle w:val="TableParagrap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зазначеного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―Спосіб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оплати‖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фактичної</w:t>
            </w:r>
          </w:p>
          <w:p w14:paraId="5C725FC0" w14:textId="77777777" w:rsidR="00377D34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заборгованість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урахуванням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індексу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також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3%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річних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заборгованості.</w:t>
            </w:r>
          </w:p>
        </w:tc>
      </w:tr>
    </w:tbl>
    <w:p w14:paraId="129A152E" w14:textId="77777777" w:rsidR="00377D34" w:rsidRDefault="00377D34">
      <w:pPr>
        <w:pStyle w:val="TableParagraph"/>
        <w:spacing w:line="168" w:lineRule="exact"/>
        <w:rPr>
          <w:sz w:val="16"/>
        </w:rPr>
        <w:sectPr w:rsidR="00377D34">
          <w:type w:val="continuous"/>
          <w:pgSz w:w="11920" w:h="16850"/>
          <w:pgMar w:top="700" w:right="425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2D735EE8" w14:textId="77777777">
        <w:trPr>
          <w:trHeight w:val="919"/>
        </w:trPr>
        <w:tc>
          <w:tcPr>
            <w:tcW w:w="10598" w:type="dxa"/>
            <w:gridSpan w:val="2"/>
          </w:tcPr>
          <w:p w14:paraId="3C2B39A3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 місяць 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менше, ніж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 не нараховується.</w:t>
            </w:r>
          </w:p>
          <w:p w14:paraId="614EF755" w14:textId="77777777" w:rsidR="00377D34" w:rsidRDefault="00000000">
            <w:pPr>
              <w:pStyle w:val="TableParagraph"/>
              <w:spacing w:line="186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377D34" w14:paraId="1064B7E2" w14:textId="77777777">
        <w:trPr>
          <w:trHeight w:val="179"/>
        </w:trPr>
        <w:tc>
          <w:tcPr>
            <w:tcW w:w="3937" w:type="dxa"/>
            <w:shd w:val="clear" w:color="auto" w:fill="A6A6A6"/>
          </w:tcPr>
          <w:p w14:paraId="3E0CBAC1" w14:textId="77777777" w:rsidR="00377D34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9655B1A" w14:textId="77777777" w:rsidR="00377D34" w:rsidRDefault="0000000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377D34" w14:paraId="01579E68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2EF1EDD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2A7FBBE2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377D34" w14:paraId="02681722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64A2F9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Можливість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</w:t>
            </w:r>
            <w:r>
              <w:rPr>
                <w:b/>
                <w:color w:val="000009"/>
                <w:spacing w:val="-4"/>
                <w:sz w:val="16"/>
              </w:rPr>
              <w:t>остачання ―захищеним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споживачам‖</w:t>
            </w:r>
          </w:p>
        </w:tc>
        <w:tc>
          <w:tcPr>
            <w:tcW w:w="6661" w:type="dxa"/>
          </w:tcPr>
          <w:p w14:paraId="44CCDDDC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377D34" w14:paraId="777AE737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E4C12D2" w14:textId="77777777" w:rsidR="00377D34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377D34" w14:paraId="7F966FF8" w14:textId="77777777">
        <w:trPr>
          <w:trHeight w:val="184"/>
        </w:trPr>
        <w:tc>
          <w:tcPr>
            <w:tcW w:w="10598" w:type="dxa"/>
            <w:gridSpan w:val="2"/>
          </w:tcPr>
          <w:p w14:paraId="41053386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377D34" w14:paraId="7E9A6763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9528A8F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377D34" w14:paraId="33A6DA96" w14:textId="77777777">
        <w:trPr>
          <w:trHeight w:val="1657"/>
        </w:trPr>
        <w:tc>
          <w:tcPr>
            <w:tcW w:w="10598" w:type="dxa"/>
            <w:gridSpan w:val="2"/>
          </w:tcPr>
          <w:p w14:paraId="047D4032" w14:textId="77777777" w:rsidR="00377D34" w:rsidRDefault="00000000">
            <w:pPr>
              <w:pStyle w:val="TableParagraph"/>
              <w:spacing w:line="237" w:lineRule="auto"/>
              <w:ind w:right="78"/>
              <w:jc w:val="both"/>
              <w:rPr>
                <w:b/>
                <w:sz w:val="16"/>
              </w:rPr>
            </w:pPr>
            <w:r>
              <w:rPr>
                <w:color w:val="000009"/>
                <w:sz w:val="16"/>
              </w:rPr>
              <w:t>Договір на умовах цієї комерційної пропозиції набирає чинності з дня,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 отримання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ТОВ «</w:t>
            </w:r>
            <w:proofErr w:type="spellStart"/>
            <w:r>
              <w:rPr>
                <w:color w:val="000009"/>
                <w:sz w:val="16"/>
              </w:rPr>
              <w:t>Хмельницькенергозбут</w:t>
            </w:r>
            <w:proofErr w:type="spellEnd"/>
            <w:r>
              <w:rPr>
                <w:color w:val="000009"/>
                <w:sz w:val="16"/>
              </w:rPr>
              <w:t>» заяви-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якій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вказано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обрання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Комерційної</w:t>
            </w:r>
            <w:r>
              <w:rPr>
                <w:b/>
                <w:color w:val="000009"/>
                <w:spacing w:val="35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пропозиції</w:t>
            </w:r>
          </w:p>
          <w:p w14:paraId="54148220" w14:textId="7CF44FD8" w:rsidR="00377D34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№1С/1Р,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 критеріям обраної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пропозиції. Умови даної комерційної пропозиції для діючих Договорів набирають чинності з 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.202</w:t>
            </w:r>
            <w:r w:rsidR="0076596A">
              <w:rPr>
                <w:b/>
                <w:color w:val="000009"/>
                <w:sz w:val="16"/>
              </w:rPr>
              <w:t>5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 умовах даної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 укладається на строк один календарний місяць та вважається продовженим на кожен наступний календарний місяць, якщо жодна зі Сторін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 не відмовиться від його пролонгації не пізніше ніж за 21 календарний день до передбачуваної дати припинення (початку 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періоду). У разі, якщо на момент подання заяви-приєднання до Договору на об'єкт Споживача було припинено/призупинено постачання 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 або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 послуг з розподілу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 електричної енергії,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 постачання здійснюється після відновлення, 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</w:p>
          <w:p w14:paraId="31D0D5CD" w14:textId="77777777" w:rsidR="00377D34" w:rsidRDefault="00000000">
            <w:pPr>
              <w:pStyle w:val="TableParagraph"/>
              <w:spacing w:line="170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377D34" w14:paraId="177726C5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31C806A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377D34" w14:paraId="2627B6F2" w14:textId="77777777">
        <w:trPr>
          <w:trHeight w:val="554"/>
        </w:trPr>
        <w:tc>
          <w:tcPr>
            <w:tcW w:w="10598" w:type="dxa"/>
            <w:gridSpan w:val="2"/>
          </w:tcPr>
          <w:p w14:paraId="51171940" w14:textId="77777777" w:rsidR="00377D34" w:rsidRDefault="00000000">
            <w:pPr>
              <w:pStyle w:val="TableParagraph"/>
              <w:spacing w:line="237" w:lineRule="auto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Вартість послуг 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електричної енергії. Вартість послуг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передачі електричної енергії 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 кВт*год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ОСР,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2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випадків,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коли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об'єктів</w:t>
            </w:r>
          </w:p>
          <w:p w14:paraId="7E30833D" w14:textId="77777777" w:rsidR="00377D34" w:rsidRDefault="00000000">
            <w:pPr>
              <w:pStyle w:val="TableParagraph"/>
              <w:spacing w:line="170" w:lineRule="exact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оплачує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ОСП</w:t>
            </w:r>
          </w:p>
        </w:tc>
      </w:tr>
      <w:tr w:rsidR="00377D34" w14:paraId="5182EA58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5CA21816" w14:textId="77777777" w:rsidR="00377D34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377D34" w14:paraId="57612200" w14:textId="77777777">
        <w:trPr>
          <w:trHeight w:val="3369"/>
        </w:trPr>
        <w:tc>
          <w:tcPr>
            <w:tcW w:w="10598" w:type="dxa"/>
            <w:gridSpan w:val="2"/>
          </w:tcPr>
          <w:p w14:paraId="26651075" w14:textId="77777777" w:rsidR="00377D34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E350DDB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24614AA0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3789B3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04E76493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C0A1BD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6ADAE909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6B2AE79E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68048139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0FDE460C" w14:textId="77777777" w:rsidR="00377D34" w:rsidRDefault="00000000">
            <w:pPr>
              <w:pStyle w:val="TableParagraph"/>
              <w:ind w:right="113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 разі порушення Споживачем термінів оплати, вказаних в розділі ―Спосіб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5D31E1C5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DAF313C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2500AF81" w14:textId="77777777" w:rsidR="00377D34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659A023" w14:textId="77777777" w:rsidR="00377D34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4462382F" w14:textId="77777777" w:rsidR="00377D34" w:rsidRDefault="00377D34">
      <w:pPr>
        <w:spacing w:before="142"/>
        <w:rPr>
          <w:b/>
          <w:sz w:val="20"/>
        </w:rPr>
      </w:pPr>
    </w:p>
    <w:p w14:paraId="07124948" w14:textId="77777777" w:rsidR="00377D34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6391F957" w14:textId="77777777" w:rsidR="00377D34" w:rsidRDefault="00000000">
      <w:pPr>
        <w:pStyle w:val="a3"/>
        <w:spacing w:before="66"/>
        <w:ind w:left="284" w:right="5298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</w:t>
      </w:r>
      <w:proofErr w:type="spellStart"/>
      <w:r>
        <w:rPr>
          <w:color w:val="000009"/>
          <w:spacing w:val="-2"/>
        </w:rPr>
        <w:t>Хмельницькенергозбут</w:t>
      </w:r>
      <w:proofErr w:type="spellEnd"/>
      <w:r>
        <w:rPr>
          <w:color w:val="000009"/>
          <w:spacing w:val="-2"/>
        </w:rPr>
        <w:t>»</w:t>
      </w:r>
    </w:p>
    <w:p w14:paraId="7217628F" w14:textId="77777777" w:rsidR="00377D34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0D82FC" wp14:editId="7866CC71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B0EC0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BE1585" wp14:editId="094C5C92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E92F8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062CEDA1" w14:textId="77777777" w:rsidR="00377D34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377D34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5CA"/>
    <w:multiLevelType w:val="hybridMultilevel"/>
    <w:tmpl w:val="728E4376"/>
    <w:lvl w:ilvl="0" w:tplc="8C46F270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4938601A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611857DC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18D28952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88DA7BD8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9D2289F6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0200F936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40AA3E0A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62607C80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 w15:restartNumberingAfterBreak="0">
    <w:nsid w:val="4D94705C"/>
    <w:multiLevelType w:val="hybridMultilevel"/>
    <w:tmpl w:val="898ADF5E"/>
    <w:lvl w:ilvl="0" w:tplc="B418799C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B2027A3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1D72EAEC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EC424A3C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48EE4B0E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D46CECA4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08F4C080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63122DE8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73805B1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1279481960">
    <w:abstractNumId w:val="0"/>
  </w:num>
  <w:num w:numId="2" w16cid:durableId="152413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34"/>
    <w:rsid w:val="0005675D"/>
    <w:rsid w:val="00123896"/>
    <w:rsid w:val="00167EDC"/>
    <w:rsid w:val="001824A6"/>
    <w:rsid w:val="00321C2D"/>
    <w:rsid w:val="00377D34"/>
    <w:rsid w:val="003E5C75"/>
    <w:rsid w:val="00441233"/>
    <w:rsid w:val="0076596A"/>
    <w:rsid w:val="00A06BAF"/>
    <w:rsid w:val="00A50CF6"/>
    <w:rsid w:val="00AA22D2"/>
    <w:rsid w:val="00B73782"/>
    <w:rsid w:val="00E725DA"/>
    <w:rsid w:val="00F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0921B"/>
  <w15:docId w15:val="{6C7A6279-9509-414C-B4AF-FC2DF74F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1" w:after="3"/>
      <w:ind w:left="294" w:right="1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7542</Words>
  <Characters>4299</Characters>
  <Application>Microsoft Office Word</Application>
  <DocSecurity>0</DocSecurity>
  <Lines>35</Lines>
  <Paragraphs>23</Paragraphs>
  <ScaleCrop>false</ScaleCrop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3</cp:revision>
  <dcterms:created xsi:type="dcterms:W3CDTF">2026-05-20T08:43:00Z</dcterms:created>
  <dcterms:modified xsi:type="dcterms:W3CDTF">2026-05-20T08:43:00Z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2010</vt:lpwstr>
  </property>
</Properties>
</file>